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9E9" w:rsidRDefault="00BC12AF">
      <w:pPr>
        <w:pStyle w:val="2"/>
        <w:jc w:val="center"/>
        <w:rPr>
          <w:sz w:val="24"/>
          <w:szCs w:val="24"/>
        </w:rPr>
      </w:pPr>
      <w:r>
        <w:rPr>
          <w:rFonts w:hint="eastAsia"/>
        </w:rPr>
        <w:t>《中国绘画史》课程教学大纲</w:t>
      </w:r>
    </w:p>
    <w:p w:rsidR="00FB59E9" w:rsidRDefault="00BC12AF">
      <w:pPr>
        <w:pStyle w:val="1"/>
        <w:spacing w:line="360" w:lineRule="auto"/>
        <w:ind w:firstLineChars="0" w:firstLine="0"/>
        <w:rPr>
          <w:b/>
          <w:sz w:val="28"/>
          <w:szCs w:val="28"/>
        </w:rPr>
      </w:pPr>
      <w:r>
        <w:rPr>
          <w:rFonts w:hint="eastAsia"/>
          <w:b/>
          <w:sz w:val="28"/>
          <w:szCs w:val="28"/>
        </w:rPr>
        <w:t>一、教师或教学团队信息</w:t>
      </w:r>
    </w:p>
    <w:tbl>
      <w:tblPr>
        <w:tblStyle w:val="a4"/>
        <w:tblW w:w="8522" w:type="dxa"/>
        <w:jc w:val="center"/>
        <w:tblLayout w:type="fixed"/>
        <w:tblLook w:val="04A0"/>
      </w:tblPr>
      <w:tblGrid>
        <w:gridCol w:w="1528"/>
        <w:gridCol w:w="1527"/>
        <w:gridCol w:w="1527"/>
        <w:gridCol w:w="1684"/>
        <w:gridCol w:w="2256"/>
      </w:tblGrid>
      <w:tr w:rsidR="00FB59E9">
        <w:trPr>
          <w:jc w:val="center"/>
        </w:trPr>
        <w:tc>
          <w:tcPr>
            <w:tcW w:w="1528" w:type="dxa"/>
          </w:tcPr>
          <w:p w:rsidR="00FB59E9" w:rsidRDefault="00BC12AF">
            <w:pPr>
              <w:spacing w:line="360" w:lineRule="auto"/>
              <w:rPr>
                <w:b/>
                <w:sz w:val="24"/>
                <w:szCs w:val="24"/>
              </w:rPr>
            </w:pPr>
            <w:r>
              <w:rPr>
                <w:rFonts w:hint="eastAsia"/>
                <w:b/>
                <w:sz w:val="24"/>
                <w:szCs w:val="24"/>
              </w:rPr>
              <w:t>教师姓名</w:t>
            </w:r>
          </w:p>
        </w:tc>
        <w:tc>
          <w:tcPr>
            <w:tcW w:w="1527" w:type="dxa"/>
          </w:tcPr>
          <w:p w:rsidR="00FB59E9" w:rsidRDefault="00BC12AF">
            <w:pPr>
              <w:spacing w:line="360" w:lineRule="auto"/>
              <w:rPr>
                <w:b/>
                <w:sz w:val="24"/>
                <w:szCs w:val="24"/>
              </w:rPr>
            </w:pPr>
            <w:r>
              <w:rPr>
                <w:rFonts w:hint="eastAsia"/>
                <w:b/>
                <w:sz w:val="24"/>
                <w:szCs w:val="24"/>
              </w:rPr>
              <w:t>职称</w:t>
            </w:r>
          </w:p>
        </w:tc>
        <w:tc>
          <w:tcPr>
            <w:tcW w:w="1527" w:type="dxa"/>
          </w:tcPr>
          <w:p w:rsidR="00FB59E9" w:rsidRDefault="00BC12AF">
            <w:pPr>
              <w:spacing w:line="360" w:lineRule="auto"/>
              <w:rPr>
                <w:b/>
                <w:sz w:val="24"/>
                <w:szCs w:val="24"/>
              </w:rPr>
            </w:pPr>
            <w:r>
              <w:rPr>
                <w:rFonts w:hint="eastAsia"/>
                <w:b/>
                <w:sz w:val="24"/>
                <w:szCs w:val="24"/>
              </w:rPr>
              <w:t>办公室</w:t>
            </w:r>
          </w:p>
        </w:tc>
        <w:tc>
          <w:tcPr>
            <w:tcW w:w="1684" w:type="dxa"/>
          </w:tcPr>
          <w:p w:rsidR="00FB59E9" w:rsidRDefault="00BC12AF">
            <w:pPr>
              <w:spacing w:line="360" w:lineRule="auto"/>
              <w:rPr>
                <w:b/>
                <w:sz w:val="24"/>
                <w:szCs w:val="24"/>
              </w:rPr>
            </w:pPr>
            <w:r>
              <w:rPr>
                <w:rFonts w:hint="eastAsia"/>
                <w:b/>
                <w:sz w:val="24"/>
                <w:szCs w:val="24"/>
              </w:rPr>
              <w:t>电话</w:t>
            </w:r>
          </w:p>
        </w:tc>
        <w:tc>
          <w:tcPr>
            <w:tcW w:w="2256" w:type="dxa"/>
          </w:tcPr>
          <w:p w:rsidR="00FB59E9" w:rsidRDefault="00BC12AF">
            <w:pPr>
              <w:spacing w:line="360" w:lineRule="auto"/>
              <w:rPr>
                <w:b/>
                <w:sz w:val="24"/>
                <w:szCs w:val="24"/>
              </w:rPr>
            </w:pPr>
            <w:r>
              <w:rPr>
                <w:rFonts w:hint="eastAsia"/>
                <w:b/>
                <w:sz w:val="24"/>
                <w:szCs w:val="24"/>
              </w:rPr>
              <w:t>电子信箱</w:t>
            </w:r>
          </w:p>
        </w:tc>
      </w:tr>
      <w:tr w:rsidR="00FB59E9">
        <w:trPr>
          <w:jc w:val="center"/>
        </w:trPr>
        <w:tc>
          <w:tcPr>
            <w:tcW w:w="1528" w:type="dxa"/>
          </w:tcPr>
          <w:p w:rsidR="00FB59E9" w:rsidRDefault="00BC12AF">
            <w:pPr>
              <w:spacing w:line="360" w:lineRule="auto"/>
              <w:rPr>
                <w:sz w:val="24"/>
                <w:szCs w:val="24"/>
              </w:rPr>
            </w:pPr>
            <w:r>
              <w:rPr>
                <w:rFonts w:hint="eastAsia"/>
                <w:sz w:val="24"/>
                <w:szCs w:val="24"/>
              </w:rPr>
              <w:t>张忆周</w:t>
            </w:r>
          </w:p>
        </w:tc>
        <w:tc>
          <w:tcPr>
            <w:tcW w:w="1527" w:type="dxa"/>
          </w:tcPr>
          <w:p w:rsidR="00FB59E9" w:rsidRDefault="00BC12AF">
            <w:pPr>
              <w:spacing w:line="360" w:lineRule="auto"/>
              <w:rPr>
                <w:sz w:val="24"/>
                <w:szCs w:val="24"/>
              </w:rPr>
            </w:pPr>
            <w:r>
              <w:rPr>
                <w:rFonts w:hint="eastAsia"/>
                <w:sz w:val="24"/>
                <w:szCs w:val="24"/>
              </w:rPr>
              <w:t>讲师</w:t>
            </w:r>
          </w:p>
        </w:tc>
        <w:tc>
          <w:tcPr>
            <w:tcW w:w="1527" w:type="dxa"/>
          </w:tcPr>
          <w:p w:rsidR="00FB59E9" w:rsidRDefault="00BC12AF">
            <w:pPr>
              <w:spacing w:line="360" w:lineRule="auto"/>
              <w:rPr>
                <w:sz w:val="24"/>
                <w:szCs w:val="24"/>
              </w:rPr>
            </w:pPr>
            <w:r>
              <w:rPr>
                <w:rFonts w:hint="eastAsia"/>
                <w:sz w:val="24"/>
                <w:szCs w:val="24"/>
              </w:rPr>
              <w:t>教苑楼</w:t>
            </w:r>
            <w:r>
              <w:rPr>
                <w:rFonts w:hint="eastAsia"/>
                <w:sz w:val="24"/>
                <w:szCs w:val="24"/>
              </w:rPr>
              <w:t>D</w:t>
            </w:r>
            <w:r>
              <w:rPr>
                <w:rFonts w:hint="eastAsia"/>
                <w:sz w:val="24"/>
                <w:szCs w:val="24"/>
              </w:rPr>
              <w:t>座</w:t>
            </w:r>
            <w:r>
              <w:rPr>
                <w:rFonts w:hint="eastAsia"/>
                <w:sz w:val="24"/>
                <w:szCs w:val="24"/>
              </w:rPr>
              <w:t>606</w:t>
            </w:r>
            <w:bookmarkStart w:id="0" w:name="_GoBack"/>
            <w:bookmarkEnd w:id="0"/>
          </w:p>
        </w:tc>
        <w:tc>
          <w:tcPr>
            <w:tcW w:w="1684" w:type="dxa"/>
          </w:tcPr>
          <w:p w:rsidR="00FB59E9" w:rsidRDefault="00BC12AF">
            <w:pPr>
              <w:spacing w:line="360" w:lineRule="auto"/>
              <w:rPr>
                <w:sz w:val="24"/>
                <w:szCs w:val="24"/>
              </w:rPr>
            </w:pPr>
            <w:r>
              <w:rPr>
                <w:rFonts w:hint="eastAsia"/>
                <w:sz w:val="24"/>
                <w:szCs w:val="24"/>
              </w:rPr>
              <w:t>18918004667</w:t>
            </w:r>
          </w:p>
        </w:tc>
        <w:tc>
          <w:tcPr>
            <w:tcW w:w="2256" w:type="dxa"/>
          </w:tcPr>
          <w:p w:rsidR="00FB59E9" w:rsidRDefault="00BC12AF">
            <w:pPr>
              <w:spacing w:line="360" w:lineRule="auto"/>
              <w:jc w:val="center"/>
              <w:rPr>
                <w:sz w:val="24"/>
                <w:szCs w:val="24"/>
              </w:rPr>
            </w:pPr>
            <w:r>
              <w:rPr>
                <w:sz w:val="24"/>
                <w:szCs w:val="24"/>
              </w:rPr>
              <w:t>yzch16@163.com</w:t>
            </w:r>
          </w:p>
        </w:tc>
      </w:tr>
      <w:tr w:rsidR="00FB59E9">
        <w:trPr>
          <w:jc w:val="center"/>
        </w:trPr>
        <w:tc>
          <w:tcPr>
            <w:tcW w:w="1528" w:type="dxa"/>
          </w:tcPr>
          <w:p w:rsidR="00FB59E9" w:rsidRDefault="00FB59E9">
            <w:pPr>
              <w:spacing w:line="360" w:lineRule="auto"/>
              <w:rPr>
                <w:sz w:val="24"/>
                <w:szCs w:val="24"/>
              </w:rPr>
            </w:pPr>
          </w:p>
        </w:tc>
        <w:tc>
          <w:tcPr>
            <w:tcW w:w="1527" w:type="dxa"/>
          </w:tcPr>
          <w:p w:rsidR="00FB59E9" w:rsidRDefault="00FB59E9">
            <w:pPr>
              <w:spacing w:line="360" w:lineRule="auto"/>
              <w:rPr>
                <w:sz w:val="24"/>
                <w:szCs w:val="24"/>
              </w:rPr>
            </w:pPr>
          </w:p>
        </w:tc>
        <w:tc>
          <w:tcPr>
            <w:tcW w:w="1527" w:type="dxa"/>
          </w:tcPr>
          <w:p w:rsidR="00FB59E9" w:rsidRDefault="00FB59E9">
            <w:pPr>
              <w:spacing w:line="360" w:lineRule="auto"/>
              <w:rPr>
                <w:sz w:val="24"/>
                <w:szCs w:val="24"/>
              </w:rPr>
            </w:pPr>
          </w:p>
        </w:tc>
        <w:tc>
          <w:tcPr>
            <w:tcW w:w="1684" w:type="dxa"/>
          </w:tcPr>
          <w:p w:rsidR="00FB59E9" w:rsidRDefault="00FB59E9">
            <w:pPr>
              <w:spacing w:line="360" w:lineRule="auto"/>
              <w:rPr>
                <w:sz w:val="24"/>
                <w:szCs w:val="24"/>
              </w:rPr>
            </w:pPr>
          </w:p>
        </w:tc>
        <w:tc>
          <w:tcPr>
            <w:tcW w:w="2256" w:type="dxa"/>
          </w:tcPr>
          <w:p w:rsidR="00FB59E9" w:rsidRDefault="00FB59E9">
            <w:pPr>
              <w:spacing w:line="360" w:lineRule="auto"/>
              <w:rPr>
                <w:sz w:val="24"/>
                <w:szCs w:val="24"/>
              </w:rPr>
            </w:pPr>
          </w:p>
        </w:tc>
      </w:tr>
    </w:tbl>
    <w:p w:rsidR="00FB59E9" w:rsidRDefault="00FB59E9">
      <w:pPr>
        <w:pStyle w:val="1"/>
        <w:spacing w:line="360" w:lineRule="auto"/>
        <w:ind w:left="360" w:firstLine="480"/>
        <w:rPr>
          <w:sz w:val="24"/>
          <w:szCs w:val="24"/>
        </w:rPr>
      </w:pPr>
    </w:p>
    <w:p w:rsidR="00FB59E9" w:rsidRDefault="00BC12AF">
      <w:pPr>
        <w:pStyle w:val="1"/>
        <w:spacing w:line="360" w:lineRule="auto"/>
        <w:ind w:firstLineChars="0" w:firstLine="0"/>
        <w:rPr>
          <w:b/>
          <w:sz w:val="28"/>
          <w:szCs w:val="28"/>
        </w:rPr>
      </w:pPr>
      <w:r>
        <w:rPr>
          <w:rFonts w:hint="eastAsia"/>
          <w:b/>
          <w:sz w:val="28"/>
          <w:szCs w:val="28"/>
        </w:rPr>
        <w:t>二、课程基本信息</w:t>
      </w:r>
    </w:p>
    <w:p w:rsidR="00FB59E9" w:rsidRDefault="00BC12AF">
      <w:pPr>
        <w:spacing w:line="360" w:lineRule="auto"/>
        <w:rPr>
          <w:sz w:val="24"/>
          <w:szCs w:val="24"/>
        </w:rPr>
      </w:pPr>
      <w:r>
        <w:rPr>
          <w:rFonts w:hint="eastAsia"/>
          <w:sz w:val="24"/>
          <w:szCs w:val="24"/>
        </w:rPr>
        <w:t>课程名称（中文）：构图</w:t>
      </w:r>
    </w:p>
    <w:p w:rsidR="00FB59E9" w:rsidRDefault="00BC12AF">
      <w:pPr>
        <w:spacing w:line="360" w:lineRule="auto"/>
        <w:rPr>
          <w:sz w:val="24"/>
          <w:szCs w:val="24"/>
        </w:rPr>
      </w:pPr>
      <w:r>
        <w:rPr>
          <w:rFonts w:hint="eastAsia"/>
          <w:sz w:val="24"/>
          <w:szCs w:val="24"/>
        </w:rPr>
        <w:t>课程名称（英文）：</w:t>
      </w:r>
      <w:r>
        <w:rPr>
          <w:rFonts w:hint="eastAsia"/>
          <w:sz w:val="24"/>
          <w:szCs w:val="24"/>
        </w:rPr>
        <w:t xml:space="preserve"> composition of a picture</w:t>
      </w:r>
    </w:p>
    <w:p w:rsidR="00FB59E9" w:rsidRDefault="00BC12AF">
      <w:pPr>
        <w:spacing w:line="360" w:lineRule="auto"/>
        <w:rPr>
          <w:sz w:val="24"/>
          <w:szCs w:val="24"/>
        </w:rPr>
      </w:pPr>
      <w:r>
        <w:rPr>
          <w:rFonts w:hint="eastAsia"/>
          <w:sz w:val="24"/>
          <w:szCs w:val="24"/>
        </w:rPr>
        <w:t>课程性质：□公共必修课□专业必修课</w:t>
      </w:r>
      <w:r>
        <w:rPr>
          <w:rFonts w:ascii="宋体" w:hAnsi="宋体" w:hint="eastAsia"/>
          <w:sz w:val="24"/>
          <w:szCs w:val="24"/>
        </w:rPr>
        <w:t>■</w:t>
      </w:r>
      <w:r>
        <w:rPr>
          <w:rFonts w:hint="eastAsia"/>
          <w:sz w:val="24"/>
          <w:szCs w:val="24"/>
        </w:rPr>
        <w:t>限选课□任选课□实践性环节</w:t>
      </w:r>
    </w:p>
    <w:p w:rsidR="00FB59E9" w:rsidRDefault="00BC12AF">
      <w:pPr>
        <w:spacing w:line="360" w:lineRule="auto"/>
        <w:rPr>
          <w:sz w:val="24"/>
          <w:szCs w:val="24"/>
        </w:rPr>
      </w:pPr>
      <w:r>
        <w:rPr>
          <w:rFonts w:hint="eastAsia"/>
          <w:sz w:val="24"/>
          <w:szCs w:val="24"/>
        </w:rPr>
        <w:t>课程类别</w:t>
      </w:r>
      <w:r>
        <w:rPr>
          <w:sz w:val="24"/>
          <w:szCs w:val="24"/>
        </w:rPr>
        <w:t>*</w:t>
      </w:r>
      <w:r>
        <w:rPr>
          <w:rFonts w:hint="eastAsia"/>
          <w:sz w:val="24"/>
          <w:szCs w:val="24"/>
        </w:rPr>
        <w:t>：□学术知识类</w:t>
      </w:r>
      <w:r>
        <w:rPr>
          <w:rFonts w:hint="eastAsia"/>
          <w:sz w:val="24"/>
          <w:szCs w:val="24"/>
        </w:rPr>
        <w:t xml:space="preserve"> </w:t>
      </w:r>
      <w:r>
        <w:rPr>
          <w:rFonts w:ascii="宋体" w:hAnsi="宋体" w:hint="eastAsia"/>
          <w:sz w:val="24"/>
          <w:szCs w:val="24"/>
        </w:rPr>
        <w:t>■</w:t>
      </w:r>
      <w:r>
        <w:rPr>
          <w:rFonts w:hint="eastAsia"/>
          <w:sz w:val="24"/>
          <w:szCs w:val="24"/>
        </w:rPr>
        <w:t>方法技能类□研究探索类□实践体验类</w:t>
      </w:r>
    </w:p>
    <w:p w:rsidR="00FB59E9" w:rsidRDefault="00BC12AF">
      <w:pPr>
        <w:spacing w:line="360" w:lineRule="auto"/>
        <w:rPr>
          <w:sz w:val="24"/>
          <w:szCs w:val="24"/>
        </w:rPr>
      </w:pPr>
      <w:r>
        <w:rPr>
          <w:rFonts w:hint="eastAsia"/>
          <w:sz w:val="24"/>
          <w:szCs w:val="24"/>
        </w:rPr>
        <w:t>课程代码：</w:t>
      </w:r>
    </w:p>
    <w:p w:rsidR="00FB59E9" w:rsidRDefault="00BC12AF">
      <w:pPr>
        <w:spacing w:line="360" w:lineRule="auto"/>
        <w:rPr>
          <w:sz w:val="24"/>
          <w:szCs w:val="24"/>
        </w:rPr>
      </w:pPr>
      <w:r>
        <w:rPr>
          <w:rFonts w:hint="eastAsia"/>
          <w:sz w:val="24"/>
          <w:szCs w:val="24"/>
        </w:rPr>
        <w:t>周学时：</w:t>
      </w:r>
      <w:r>
        <w:rPr>
          <w:rFonts w:hint="eastAsia"/>
          <w:sz w:val="24"/>
          <w:szCs w:val="24"/>
        </w:rPr>
        <w:t>16</w:t>
      </w:r>
      <w:r>
        <w:rPr>
          <w:rFonts w:hint="eastAsia"/>
          <w:sz w:val="24"/>
          <w:szCs w:val="24"/>
        </w:rPr>
        <w:t>总学时：</w:t>
      </w:r>
      <w:r>
        <w:rPr>
          <w:rFonts w:hint="eastAsia"/>
          <w:sz w:val="24"/>
          <w:szCs w:val="24"/>
        </w:rPr>
        <w:t>48</w:t>
      </w:r>
      <w:r>
        <w:rPr>
          <w:rFonts w:hint="eastAsia"/>
          <w:sz w:val="24"/>
          <w:szCs w:val="24"/>
        </w:rPr>
        <w:t>学分</w:t>
      </w:r>
      <w:r>
        <w:rPr>
          <w:sz w:val="24"/>
          <w:szCs w:val="24"/>
        </w:rPr>
        <w:t>:</w:t>
      </w:r>
      <w:r>
        <w:rPr>
          <w:rFonts w:hint="eastAsia"/>
          <w:sz w:val="24"/>
          <w:szCs w:val="24"/>
        </w:rPr>
        <w:t>2</w:t>
      </w:r>
    </w:p>
    <w:p w:rsidR="00FB59E9" w:rsidRDefault="00BC12AF">
      <w:pPr>
        <w:spacing w:line="360" w:lineRule="auto"/>
        <w:rPr>
          <w:sz w:val="24"/>
          <w:szCs w:val="24"/>
        </w:rPr>
      </w:pPr>
      <w:r>
        <w:rPr>
          <w:rFonts w:hint="eastAsia"/>
          <w:sz w:val="24"/>
          <w:szCs w:val="24"/>
        </w:rPr>
        <w:t>先修课程：《结构素描》、《油画（肖像、人体）》、《插图》</w:t>
      </w:r>
    </w:p>
    <w:p w:rsidR="00FB59E9" w:rsidRDefault="00BC12AF">
      <w:pPr>
        <w:spacing w:line="360" w:lineRule="auto"/>
        <w:rPr>
          <w:b/>
          <w:sz w:val="24"/>
          <w:szCs w:val="24"/>
        </w:rPr>
      </w:pPr>
      <w:r>
        <w:rPr>
          <w:rFonts w:hint="eastAsia"/>
          <w:sz w:val="24"/>
          <w:szCs w:val="24"/>
        </w:rPr>
        <w:t>开设专业：油画</w:t>
      </w:r>
    </w:p>
    <w:p w:rsidR="00FB59E9" w:rsidRDefault="00BC12AF">
      <w:pPr>
        <w:pStyle w:val="1"/>
        <w:spacing w:line="360" w:lineRule="auto"/>
        <w:ind w:firstLineChars="0" w:firstLine="0"/>
        <w:rPr>
          <w:b/>
          <w:sz w:val="28"/>
          <w:szCs w:val="28"/>
        </w:rPr>
      </w:pPr>
      <w:r>
        <w:rPr>
          <w:rFonts w:hint="eastAsia"/>
          <w:b/>
          <w:sz w:val="28"/>
          <w:szCs w:val="28"/>
        </w:rPr>
        <w:t>三、课程简介</w:t>
      </w:r>
    </w:p>
    <w:p w:rsidR="00FB59E9" w:rsidRDefault="00BC12AF">
      <w:pPr>
        <w:numPr>
          <w:ilvl w:val="0"/>
          <w:numId w:val="1"/>
        </w:numPr>
        <w:spacing w:line="400" w:lineRule="exact"/>
        <w:rPr>
          <w:sz w:val="24"/>
          <w:szCs w:val="24"/>
        </w:rPr>
      </w:pPr>
      <w:r>
        <w:rPr>
          <w:rFonts w:hint="eastAsia"/>
          <w:sz w:val="24"/>
          <w:szCs w:val="24"/>
        </w:rPr>
        <w:t>构图的含义：</w:t>
      </w:r>
    </w:p>
    <w:p w:rsidR="00FB59E9" w:rsidRDefault="00BC12AF">
      <w:pPr>
        <w:spacing w:line="400" w:lineRule="exact"/>
        <w:rPr>
          <w:sz w:val="24"/>
          <w:szCs w:val="24"/>
        </w:rPr>
      </w:pPr>
      <w:r>
        <w:rPr>
          <w:rFonts w:hint="eastAsia"/>
          <w:sz w:val="24"/>
          <w:szCs w:val="24"/>
        </w:rPr>
        <w:t xml:space="preserve">    </w:t>
      </w:r>
      <w:r>
        <w:rPr>
          <w:rFonts w:hint="eastAsia"/>
          <w:sz w:val="24"/>
          <w:szCs w:val="24"/>
        </w:rPr>
        <w:t>根据作画者的意图，对画面的各种形式语言即布局、形态、比例、空间、色块、体积、线条等在有限的平面上进行结构经营的技巧。包含范围、位置、骨架三大要素。在课程教学实践中将其延展推广，不仅包括三大要素的构图，还包括涉及点线面、黑白灰的平面构成与讲究色调安排、色彩搭配的色彩构成。</w:t>
      </w:r>
    </w:p>
    <w:p w:rsidR="00FB59E9" w:rsidRDefault="00BC12AF">
      <w:pPr>
        <w:spacing w:line="400" w:lineRule="exact"/>
        <w:rPr>
          <w:sz w:val="24"/>
          <w:szCs w:val="24"/>
        </w:rPr>
      </w:pPr>
      <w:r>
        <w:rPr>
          <w:rFonts w:hint="eastAsia"/>
          <w:sz w:val="24"/>
          <w:szCs w:val="24"/>
        </w:rPr>
        <w:t>二、构图的目的</w:t>
      </w:r>
    </w:p>
    <w:p w:rsidR="00FB59E9" w:rsidRDefault="00BC12AF">
      <w:pPr>
        <w:spacing w:line="400" w:lineRule="exact"/>
        <w:rPr>
          <w:sz w:val="24"/>
          <w:szCs w:val="24"/>
        </w:rPr>
      </w:pPr>
      <w:r>
        <w:rPr>
          <w:rFonts w:hint="eastAsia"/>
          <w:sz w:val="24"/>
          <w:szCs w:val="24"/>
        </w:rPr>
        <w:t xml:space="preserve">    </w:t>
      </w:r>
      <w:r>
        <w:rPr>
          <w:rFonts w:hint="eastAsia"/>
          <w:sz w:val="24"/>
          <w:szCs w:val="24"/>
        </w:rPr>
        <w:t>是用特定的手段，以恰当的视觉形式语言，表达画家的构思，既要挖掘出作品的鲜明思想，又要寻找到完美的画面形式，在边框限定的画幅中，充分表达、阐述和提示作品的主题。</w:t>
      </w:r>
    </w:p>
    <w:p w:rsidR="00FB59E9" w:rsidRDefault="00BC12AF">
      <w:pPr>
        <w:spacing w:line="400" w:lineRule="exact"/>
        <w:rPr>
          <w:sz w:val="24"/>
          <w:szCs w:val="24"/>
        </w:rPr>
      </w:pPr>
      <w:r>
        <w:rPr>
          <w:rFonts w:hint="eastAsia"/>
          <w:sz w:val="24"/>
          <w:szCs w:val="24"/>
        </w:rPr>
        <w:t>三、构图的任务</w:t>
      </w:r>
    </w:p>
    <w:p w:rsidR="00FB59E9" w:rsidRDefault="00BC12AF">
      <w:pPr>
        <w:spacing w:line="400" w:lineRule="exact"/>
        <w:ind w:firstLineChars="200" w:firstLine="480"/>
        <w:rPr>
          <w:sz w:val="24"/>
          <w:szCs w:val="24"/>
        </w:rPr>
      </w:pPr>
      <w:r>
        <w:rPr>
          <w:rFonts w:hint="eastAsia"/>
          <w:sz w:val="24"/>
          <w:szCs w:val="24"/>
        </w:rPr>
        <w:t>参照所要表现的客观物象，为符合特定的审美需要，对物象进行主观的画面安排，建立多重画面关系，包含比例、位置、范围、形状、大小、疏密、节奏、</w:t>
      </w:r>
      <w:r>
        <w:rPr>
          <w:rFonts w:hint="eastAsia"/>
          <w:sz w:val="24"/>
          <w:szCs w:val="24"/>
        </w:rPr>
        <w:lastRenderedPageBreak/>
        <w:t>方向、平衡、色彩冷暖等多种视觉形式感要素，并整合这些要素，分布好画面的骨架气势，决定形、色位置，构建出一个人为的视觉空间，并运用形态和形式因素使之具有多样性又有条理性，有变化又和谐，体现形式美</w:t>
      </w:r>
      <w:r>
        <w:rPr>
          <w:rFonts w:hint="eastAsia"/>
          <w:sz w:val="24"/>
          <w:szCs w:val="24"/>
        </w:rPr>
        <w:t>感，引导观众的注意力，形成画面表现中心，生动集中地突出主要形象，进而表达出画家的思想和境界。</w:t>
      </w:r>
    </w:p>
    <w:p w:rsidR="00FB59E9" w:rsidRDefault="00BC12AF">
      <w:pPr>
        <w:pStyle w:val="1"/>
        <w:spacing w:line="360" w:lineRule="auto"/>
        <w:ind w:firstLineChars="0" w:firstLine="0"/>
        <w:rPr>
          <w:b/>
          <w:sz w:val="28"/>
          <w:szCs w:val="28"/>
        </w:rPr>
      </w:pPr>
      <w:r>
        <w:rPr>
          <w:rFonts w:hint="eastAsia"/>
          <w:b/>
          <w:sz w:val="28"/>
          <w:szCs w:val="28"/>
        </w:rPr>
        <w:t>四、课程目标</w:t>
      </w:r>
    </w:p>
    <w:p w:rsidR="00FB59E9" w:rsidRDefault="00BC12AF">
      <w:pPr>
        <w:spacing w:line="400" w:lineRule="exact"/>
        <w:rPr>
          <w:sz w:val="24"/>
          <w:szCs w:val="24"/>
        </w:rPr>
      </w:pPr>
      <w:r>
        <w:rPr>
          <w:rFonts w:hint="eastAsia"/>
          <w:sz w:val="24"/>
          <w:szCs w:val="24"/>
        </w:rPr>
        <w:t>了解构图的基本含义、目的、任务，构图与构思的关系，并掌握具体的构图原则和方法。</w:t>
      </w:r>
    </w:p>
    <w:p w:rsidR="00FB59E9" w:rsidRDefault="00BC12AF">
      <w:pPr>
        <w:spacing w:line="400" w:lineRule="exact"/>
        <w:rPr>
          <w:sz w:val="24"/>
          <w:szCs w:val="24"/>
        </w:rPr>
      </w:pPr>
      <w:r>
        <w:rPr>
          <w:rFonts w:hint="eastAsia"/>
          <w:sz w:val="24"/>
          <w:szCs w:val="24"/>
        </w:rPr>
        <w:t>为此，深入学习构图的形式构成要素和视觉心理。</w:t>
      </w:r>
      <w:r>
        <w:rPr>
          <w:rFonts w:cs="宋体" w:hint="eastAsia"/>
          <w:sz w:val="24"/>
          <w:szCs w:val="24"/>
          <w:lang w:val="zh-CN"/>
        </w:rPr>
        <w:t>形象在画面空间的存在形式是构图形式的基础，构图形式取决于对其形象的选择和组合的方式，不同的组合结构关系使人产生不同的形式心理。了解构图的形式心理和构图的形象方位。让学生在构图实践中了解不同的画面构成和色彩构成会产生的不同的视觉心理，带来不同的审美感受。</w:t>
      </w:r>
    </w:p>
    <w:p w:rsidR="00FB59E9" w:rsidRDefault="00BC12AF">
      <w:pPr>
        <w:pStyle w:val="1"/>
        <w:spacing w:line="360" w:lineRule="auto"/>
        <w:ind w:firstLineChars="0" w:firstLine="0"/>
        <w:rPr>
          <w:b/>
          <w:sz w:val="28"/>
          <w:szCs w:val="28"/>
        </w:rPr>
      </w:pPr>
      <w:r>
        <w:rPr>
          <w:rFonts w:hint="eastAsia"/>
          <w:b/>
          <w:sz w:val="28"/>
          <w:szCs w:val="28"/>
        </w:rPr>
        <w:t>五、教学内容与进度安排</w:t>
      </w:r>
    </w:p>
    <w:p w:rsidR="00FB59E9" w:rsidRDefault="00BC12AF">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课程导言</w:t>
      </w:r>
    </w:p>
    <w:p w:rsidR="00FB59E9" w:rsidRDefault="00FB59E9">
      <w:pPr>
        <w:pStyle w:val="1"/>
        <w:spacing w:line="400" w:lineRule="exact"/>
        <w:ind w:firstLineChars="0" w:firstLine="0"/>
        <w:rPr>
          <w:rFonts w:asciiTheme="minorEastAsia" w:eastAsiaTheme="minorEastAsia" w:hAnsiTheme="minorEastAsia"/>
          <w:sz w:val="24"/>
          <w:szCs w:val="24"/>
        </w:rPr>
      </w:pPr>
    </w:p>
    <w:p w:rsidR="00FB59E9" w:rsidRDefault="00BC12AF">
      <w:pPr>
        <w:pStyle w:val="1"/>
        <w:spacing w:line="400" w:lineRule="exact"/>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第一单元</w:t>
      </w:r>
      <w:r>
        <w:rPr>
          <w:rFonts w:asciiTheme="minorEastAsia" w:eastAsiaTheme="minorEastAsia" w:hAnsiTheme="minorEastAsia" w:hint="eastAsia"/>
          <w:sz w:val="24"/>
          <w:szCs w:val="24"/>
        </w:rPr>
        <w:t xml:space="preserve"> </w:t>
      </w:r>
      <w:r>
        <w:rPr>
          <w:rFonts w:ascii="宋体" w:hAnsi="宋体" w:hint="eastAsia"/>
          <w:color w:val="000000"/>
          <w:sz w:val="24"/>
          <w:szCs w:val="24"/>
        </w:rPr>
        <w:t>形式构成要素和视觉心理</w:t>
      </w:r>
    </w:p>
    <w:p w:rsidR="00FB59E9" w:rsidRDefault="00BC12AF">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w:t>
      </w:r>
      <w:r>
        <w:rPr>
          <w:rFonts w:asciiTheme="minorEastAsia" w:eastAsiaTheme="minorEastAsia" w:hAnsiTheme="minorEastAsia" w:hint="eastAsia"/>
          <w:sz w:val="24"/>
          <w:szCs w:val="24"/>
        </w:rPr>
        <w:t>16</w:t>
      </w:r>
      <w:r>
        <w:rPr>
          <w:rFonts w:asciiTheme="minorEastAsia" w:eastAsiaTheme="minorEastAsia" w:hAnsiTheme="minorEastAsia" w:hint="eastAsia"/>
          <w:sz w:val="24"/>
          <w:szCs w:val="24"/>
        </w:rPr>
        <w:t>课时</w:t>
      </w:r>
    </w:p>
    <w:p w:rsidR="00FB59E9" w:rsidRDefault="00BC12AF">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教学内容：</w:t>
      </w:r>
      <w:r>
        <w:rPr>
          <w:rFonts w:ascii="宋体" w:hAnsi="宋体" w:hint="eastAsia"/>
          <w:color w:val="000000"/>
          <w:sz w:val="24"/>
          <w:szCs w:val="24"/>
        </w:rPr>
        <w:t>形式构成要素和视觉心理</w:t>
      </w:r>
    </w:p>
    <w:p w:rsidR="00FB59E9" w:rsidRDefault="00BC12AF">
      <w:pPr>
        <w:pStyle w:val="1"/>
        <w:spacing w:line="400" w:lineRule="exact"/>
        <w:ind w:firstLineChars="300" w:firstLine="720"/>
        <w:rPr>
          <w:rFonts w:asciiTheme="minorEastAsia" w:eastAsiaTheme="minorEastAsia" w:hAnsiTheme="minorEastAsia"/>
          <w:sz w:val="24"/>
          <w:szCs w:val="24"/>
        </w:rPr>
      </w:pPr>
      <w:r>
        <w:rPr>
          <w:rFonts w:asciiTheme="minorEastAsia" w:eastAsiaTheme="minorEastAsia" w:hAnsiTheme="minorEastAsia" w:hint="eastAsia"/>
          <w:sz w:val="24"/>
          <w:szCs w:val="24"/>
        </w:rPr>
        <w:t>重点与难点：</w:t>
      </w:r>
      <w:r>
        <w:rPr>
          <w:rFonts w:asciiTheme="minorEastAsia" w:eastAsiaTheme="minorEastAsia" w:hAnsiTheme="minorEastAsia" w:hint="eastAsia"/>
          <w:sz w:val="24"/>
          <w:szCs w:val="24"/>
        </w:rPr>
        <w:t>理解大师画作中的构成形式与视觉感受</w:t>
      </w:r>
    </w:p>
    <w:p w:rsidR="00FB59E9" w:rsidRDefault="00BC12AF">
      <w:pPr>
        <w:spacing w:line="400" w:lineRule="exact"/>
        <w:rPr>
          <w:sz w:val="24"/>
          <w:szCs w:val="24"/>
        </w:rPr>
      </w:pP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学生学习任务：</w:t>
      </w:r>
      <w:r>
        <w:rPr>
          <w:rFonts w:asciiTheme="minorEastAsia" w:eastAsiaTheme="minorEastAsia" w:hAnsiTheme="minorEastAsia" w:hint="eastAsia"/>
          <w:sz w:val="24"/>
          <w:szCs w:val="24"/>
        </w:rPr>
        <w:t>通过深度剖析名画中的构成要素，让学生充分理解</w:t>
      </w:r>
      <w:r>
        <w:rPr>
          <w:rFonts w:cs="宋体" w:hint="eastAsia"/>
          <w:sz w:val="24"/>
          <w:szCs w:val="24"/>
          <w:lang w:val="zh-CN"/>
        </w:rPr>
        <w:t>形象在画面空间的存在形式是构图形式的基础，重视画作的形式感与构成感，了解不同的画面构成和色彩构成会产生的不同的视觉心理，带来不同的审美感受。</w:t>
      </w:r>
    </w:p>
    <w:p w:rsidR="00FB59E9" w:rsidRDefault="00BC12AF">
      <w:pPr>
        <w:pStyle w:val="1"/>
        <w:spacing w:line="400" w:lineRule="exact"/>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教学方法：</w:t>
      </w:r>
      <w:r>
        <w:rPr>
          <w:rFonts w:asciiTheme="minorEastAsia" w:eastAsiaTheme="minorEastAsia" w:hAnsiTheme="minorEastAsia" w:hint="eastAsia"/>
          <w:sz w:val="24"/>
          <w:szCs w:val="24"/>
        </w:rPr>
        <w:t>ppt</w:t>
      </w:r>
      <w:r>
        <w:rPr>
          <w:rFonts w:asciiTheme="minorEastAsia" w:eastAsiaTheme="minorEastAsia" w:hAnsiTheme="minorEastAsia" w:hint="eastAsia"/>
          <w:sz w:val="24"/>
          <w:szCs w:val="24"/>
        </w:rPr>
        <w:t>，</w:t>
      </w:r>
      <w:r>
        <w:rPr>
          <w:rFonts w:hint="eastAsia"/>
          <w:sz w:val="24"/>
          <w:szCs w:val="24"/>
        </w:rPr>
        <w:t>课堂内讲授，临摹练习。</w:t>
      </w:r>
    </w:p>
    <w:p w:rsidR="00FB59E9" w:rsidRDefault="00BC12AF">
      <w:pPr>
        <w:pStyle w:val="1"/>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课外学习要求：</w:t>
      </w:r>
      <w:r>
        <w:rPr>
          <w:rFonts w:hint="eastAsia"/>
          <w:sz w:val="24"/>
          <w:szCs w:val="24"/>
        </w:rPr>
        <w:t>参考一些大师的</w:t>
      </w:r>
      <w:r>
        <w:rPr>
          <w:rFonts w:hint="eastAsia"/>
          <w:sz w:val="24"/>
          <w:szCs w:val="24"/>
        </w:rPr>
        <w:t>书籍与画册</w:t>
      </w:r>
      <w:r>
        <w:rPr>
          <w:rFonts w:hint="eastAsia"/>
          <w:sz w:val="24"/>
          <w:szCs w:val="24"/>
        </w:rPr>
        <w:t>。</w:t>
      </w:r>
    </w:p>
    <w:p w:rsidR="00FB59E9" w:rsidRDefault="00FB59E9">
      <w:pPr>
        <w:pStyle w:val="1"/>
        <w:spacing w:line="400" w:lineRule="exact"/>
        <w:ind w:firstLineChars="0" w:firstLine="465"/>
        <w:rPr>
          <w:rFonts w:asciiTheme="minorEastAsia" w:eastAsiaTheme="minorEastAsia" w:hAnsiTheme="minorEastAsia"/>
          <w:sz w:val="24"/>
          <w:szCs w:val="24"/>
        </w:rPr>
      </w:pPr>
    </w:p>
    <w:p w:rsidR="00FB59E9" w:rsidRDefault="00BC12AF" w:rsidP="006761FB">
      <w:pPr>
        <w:pStyle w:val="1"/>
        <w:spacing w:line="400" w:lineRule="exact"/>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第二单元</w:t>
      </w:r>
      <w:r>
        <w:rPr>
          <w:rFonts w:asciiTheme="minorEastAsia" w:eastAsiaTheme="minorEastAsia" w:hAnsiTheme="minorEastAsia" w:hint="eastAsia"/>
          <w:sz w:val="24"/>
          <w:szCs w:val="24"/>
        </w:rPr>
        <w:t xml:space="preserve"> </w:t>
      </w:r>
      <w:r>
        <w:rPr>
          <w:rFonts w:ascii="宋体" w:hAnsi="宋体" w:cs="宋体" w:hint="eastAsia"/>
          <w:sz w:val="24"/>
          <w:szCs w:val="24"/>
          <w:lang w:val="zh-CN"/>
        </w:rPr>
        <w:t>点线面、黑白灰、疏密节奏的建构</w:t>
      </w:r>
    </w:p>
    <w:p w:rsidR="00FB59E9" w:rsidRDefault="00BC12AF">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w:t>
      </w:r>
      <w:r>
        <w:rPr>
          <w:rFonts w:asciiTheme="minorEastAsia" w:eastAsiaTheme="minorEastAsia" w:hAnsiTheme="minorEastAsia" w:hint="eastAsia"/>
          <w:sz w:val="24"/>
          <w:szCs w:val="24"/>
        </w:rPr>
        <w:t>16</w:t>
      </w:r>
      <w:r>
        <w:rPr>
          <w:rFonts w:asciiTheme="minorEastAsia" w:eastAsiaTheme="minorEastAsia" w:hAnsiTheme="minorEastAsia" w:hint="eastAsia"/>
          <w:sz w:val="24"/>
          <w:szCs w:val="24"/>
        </w:rPr>
        <w:t>课时</w:t>
      </w:r>
    </w:p>
    <w:p w:rsidR="00FB59E9" w:rsidRDefault="00BC12AF">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．教学内容：</w:t>
      </w:r>
      <w:r>
        <w:rPr>
          <w:rFonts w:ascii="宋体" w:hAnsi="宋体" w:cs="宋体" w:hint="eastAsia"/>
          <w:sz w:val="24"/>
          <w:szCs w:val="24"/>
          <w:lang w:val="zh-CN"/>
        </w:rPr>
        <w:t>点线面、黑白灰、疏密节奏的建构。</w:t>
      </w:r>
    </w:p>
    <w:p w:rsidR="00FB59E9" w:rsidRDefault="00BC12AF">
      <w:pPr>
        <w:pStyle w:val="1"/>
        <w:spacing w:line="400" w:lineRule="exact"/>
        <w:ind w:leftChars="400" w:left="84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重点与难点：</w:t>
      </w:r>
      <w:r>
        <w:rPr>
          <w:rFonts w:asciiTheme="minorEastAsia" w:eastAsiaTheme="minorEastAsia" w:hAnsiTheme="minorEastAsia" w:hint="eastAsia"/>
          <w:sz w:val="24"/>
          <w:szCs w:val="24"/>
        </w:rPr>
        <w:t>理论与实际相结合，如何把绘画的构成实际运用到自身</w:t>
      </w:r>
    </w:p>
    <w:p w:rsidR="00FB59E9" w:rsidRDefault="00BC12AF">
      <w:pPr>
        <w:spacing w:line="400" w:lineRule="exact"/>
        <w:ind w:leftChars="200" w:left="900" w:hangingChars="200" w:hanging="480"/>
        <w:rPr>
          <w:rFonts w:ascii="宋体" w:hAnsi="宋体"/>
          <w:sz w:val="24"/>
          <w:szCs w:val="24"/>
        </w:rPr>
      </w:pP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．学生学习任务：</w:t>
      </w:r>
      <w:r>
        <w:rPr>
          <w:rFonts w:asciiTheme="minorEastAsia" w:eastAsiaTheme="minorEastAsia" w:hAnsiTheme="minorEastAsia" w:hint="eastAsia"/>
          <w:sz w:val="24"/>
          <w:szCs w:val="24"/>
        </w:rPr>
        <w:t>通过三到四张素描稿的练习，充分运用之前的画面构成与空间形式，更加深刻地理解画面的构成要素，为之后能更加简单快速完成小幅创作稿做基础。</w:t>
      </w:r>
    </w:p>
    <w:p w:rsidR="00FB59E9" w:rsidRDefault="00BC12AF">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．教学方法：</w:t>
      </w:r>
      <w:r>
        <w:rPr>
          <w:rFonts w:ascii="宋体" w:hAnsi="宋体" w:hint="eastAsia"/>
          <w:sz w:val="24"/>
          <w:szCs w:val="24"/>
        </w:rPr>
        <w:t>实践指导，小构图练习</w:t>
      </w:r>
      <w:r>
        <w:rPr>
          <w:rFonts w:ascii="宋体" w:hAnsi="宋体" w:hint="eastAsia"/>
          <w:sz w:val="24"/>
          <w:szCs w:val="24"/>
        </w:rPr>
        <w:t>。</w:t>
      </w:r>
    </w:p>
    <w:p w:rsidR="00FB59E9" w:rsidRDefault="00BC12AF" w:rsidP="006761FB">
      <w:pPr>
        <w:pStyle w:val="1"/>
        <w:spacing w:line="400" w:lineRule="exact"/>
        <w:ind w:firstLine="480"/>
        <w:rPr>
          <w:sz w:val="24"/>
          <w:szCs w:val="24"/>
        </w:rPr>
      </w:pP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．课外学习要求：</w:t>
      </w:r>
      <w:r>
        <w:rPr>
          <w:rFonts w:eastAsiaTheme="minorEastAsia" w:hint="eastAsia"/>
          <w:sz w:val="24"/>
          <w:szCs w:val="24"/>
        </w:rPr>
        <w:t>参考大师的构成油画、速写作品。</w:t>
      </w:r>
    </w:p>
    <w:p w:rsidR="00FB59E9" w:rsidRDefault="00FB59E9">
      <w:pPr>
        <w:pStyle w:val="1"/>
        <w:spacing w:line="400" w:lineRule="exact"/>
        <w:ind w:leftChars="300" w:left="870" w:hangingChars="100" w:hanging="240"/>
        <w:rPr>
          <w:sz w:val="24"/>
          <w:szCs w:val="24"/>
        </w:rPr>
      </w:pPr>
    </w:p>
    <w:p w:rsidR="00FB59E9" w:rsidRDefault="00FB59E9">
      <w:pPr>
        <w:pStyle w:val="1"/>
        <w:spacing w:line="400" w:lineRule="exact"/>
        <w:ind w:leftChars="300" w:left="870" w:hangingChars="100" w:hanging="240"/>
        <w:rPr>
          <w:sz w:val="24"/>
          <w:szCs w:val="24"/>
        </w:rPr>
      </w:pPr>
    </w:p>
    <w:p w:rsidR="00FB59E9" w:rsidRDefault="00BC12AF" w:rsidP="006761FB">
      <w:pPr>
        <w:pStyle w:val="1"/>
        <w:spacing w:line="400" w:lineRule="exact"/>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第三单元</w:t>
      </w:r>
      <w:r>
        <w:rPr>
          <w:rFonts w:asciiTheme="minorEastAsia" w:eastAsiaTheme="minorEastAsia" w:hAnsiTheme="minorEastAsia" w:hint="eastAsia"/>
          <w:sz w:val="24"/>
          <w:szCs w:val="24"/>
        </w:rPr>
        <w:t xml:space="preserve"> </w:t>
      </w:r>
      <w:r>
        <w:rPr>
          <w:rFonts w:ascii="宋体" w:hAnsi="宋体" w:cs="宋体" w:hint="eastAsia"/>
          <w:sz w:val="24"/>
          <w:szCs w:val="24"/>
          <w:lang w:val="zh-CN"/>
        </w:rPr>
        <w:t>色调安排、色彩搭配的方法</w:t>
      </w:r>
    </w:p>
    <w:p w:rsidR="00FB59E9" w:rsidRDefault="00BC12AF">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w:t>
      </w:r>
      <w:r>
        <w:rPr>
          <w:rFonts w:asciiTheme="minorEastAsia" w:eastAsiaTheme="minorEastAsia" w:hAnsiTheme="minorEastAsia" w:hint="eastAsia"/>
          <w:sz w:val="24"/>
          <w:szCs w:val="24"/>
        </w:rPr>
        <w:t>16</w:t>
      </w:r>
      <w:r>
        <w:rPr>
          <w:rFonts w:asciiTheme="minorEastAsia" w:eastAsiaTheme="minorEastAsia" w:hAnsiTheme="minorEastAsia" w:hint="eastAsia"/>
          <w:sz w:val="24"/>
          <w:szCs w:val="24"/>
        </w:rPr>
        <w:t>课时</w:t>
      </w:r>
    </w:p>
    <w:p w:rsidR="00FB59E9" w:rsidRDefault="00BC12AF">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．教学内容：</w:t>
      </w:r>
      <w:r>
        <w:rPr>
          <w:rFonts w:ascii="宋体" w:hAnsi="宋体" w:cs="宋体" w:hint="eastAsia"/>
          <w:sz w:val="24"/>
          <w:szCs w:val="24"/>
          <w:lang w:val="zh-CN"/>
        </w:rPr>
        <w:t>色调安排、色彩搭配的方法</w:t>
      </w:r>
    </w:p>
    <w:p w:rsidR="00FB59E9" w:rsidRDefault="00BC12AF">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重点与难点：</w:t>
      </w:r>
      <w:r>
        <w:rPr>
          <w:rFonts w:asciiTheme="minorEastAsia" w:eastAsiaTheme="minorEastAsia" w:hAnsiTheme="minorEastAsia" w:hint="eastAsia"/>
          <w:sz w:val="24"/>
          <w:szCs w:val="24"/>
        </w:rPr>
        <w:t>在素描、线稿构成的基础上，增加了对色彩安排与搭配的要求</w:t>
      </w:r>
    </w:p>
    <w:p w:rsidR="00FB59E9" w:rsidRDefault="00FB59E9">
      <w:pPr>
        <w:rPr>
          <w:rFonts w:asciiTheme="minorEastAsia" w:eastAsiaTheme="minorEastAsia" w:hAnsiTheme="minorEastAsia"/>
          <w:sz w:val="24"/>
          <w:szCs w:val="24"/>
        </w:rPr>
      </w:pPr>
    </w:p>
    <w:p w:rsidR="00FB59E9" w:rsidRDefault="00BC12AF">
      <w:pPr>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．学生学习任务：</w:t>
      </w:r>
      <w:r>
        <w:rPr>
          <w:rFonts w:asciiTheme="minorEastAsia" w:eastAsiaTheme="minorEastAsia" w:hAnsiTheme="minorEastAsia" w:hint="eastAsia"/>
          <w:sz w:val="24"/>
          <w:szCs w:val="24"/>
        </w:rPr>
        <w:t>通过之前完成的素描小稿，继续深入研究色彩构成，完成油画色彩稿，并挑选出一张完成整幅作品，从而加深对创作过程中构成意识重要性的理解。</w:t>
      </w:r>
    </w:p>
    <w:p w:rsidR="00FB59E9" w:rsidRDefault="00BC12AF">
      <w:pPr>
        <w:pStyle w:val="1"/>
        <w:spacing w:line="400" w:lineRule="exact"/>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．教学方法：</w:t>
      </w:r>
      <w:r>
        <w:rPr>
          <w:rFonts w:asciiTheme="minorEastAsia" w:eastAsiaTheme="minorEastAsia" w:hAnsiTheme="minorEastAsia" w:hint="eastAsia"/>
          <w:sz w:val="24"/>
          <w:szCs w:val="24"/>
        </w:rPr>
        <w:t>实践指导，色彩稿与创作结合。</w:t>
      </w:r>
    </w:p>
    <w:p w:rsidR="00FB59E9" w:rsidRDefault="00BC12AF">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．课外学习要求：</w:t>
      </w:r>
      <w:r>
        <w:rPr>
          <w:rFonts w:hint="eastAsia"/>
          <w:sz w:val="24"/>
          <w:szCs w:val="24"/>
        </w:rPr>
        <w:t>参考一些艺术家的创作作品</w:t>
      </w:r>
      <w:r>
        <w:rPr>
          <w:rFonts w:hint="eastAsia"/>
          <w:sz w:val="24"/>
          <w:szCs w:val="24"/>
        </w:rPr>
        <w:t>。</w:t>
      </w:r>
    </w:p>
    <w:p w:rsidR="00FB59E9" w:rsidRDefault="00FB59E9">
      <w:pPr>
        <w:pStyle w:val="1"/>
        <w:spacing w:line="400" w:lineRule="exact"/>
        <w:ind w:firstLineChars="0" w:firstLine="480"/>
        <w:rPr>
          <w:sz w:val="24"/>
          <w:szCs w:val="24"/>
        </w:rPr>
      </w:pPr>
    </w:p>
    <w:p w:rsidR="00FB59E9" w:rsidRDefault="00BC12AF">
      <w:pPr>
        <w:pStyle w:val="1"/>
        <w:spacing w:line="360" w:lineRule="auto"/>
        <w:ind w:firstLineChars="0" w:firstLine="0"/>
        <w:rPr>
          <w:b/>
          <w:sz w:val="28"/>
          <w:szCs w:val="28"/>
        </w:rPr>
      </w:pPr>
      <w:r>
        <w:rPr>
          <w:rFonts w:hint="eastAsia"/>
          <w:b/>
          <w:sz w:val="28"/>
          <w:szCs w:val="28"/>
        </w:rPr>
        <w:t>六、修读要求</w:t>
      </w:r>
    </w:p>
    <w:p w:rsidR="00FB59E9" w:rsidRDefault="00BC12AF">
      <w:pPr>
        <w:spacing w:line="360" w:lineRule="auto"/>
        <w:ind w:firstLineChars="200" w:firstLine="480"/>
        <w:rPr>
          <w:sz w:val="24"/>
          <w:szCs w:val="24"/>
        </w:rPr>
      </w:pPr>
      <w:r>
        <w:rPr>
          <w:rFonts w:hint="eastAsia"/>
          <w:sz w:val="24"/>
          <w:szCs w:val="24"/>
        </w:rPr>
        <w:t>课程学习应遵守的纪律，课堂内外学习应达到的标准，学术诚信要求，教师对学生参与课程学习的期待等。学生修读考勤状况酌情记入平时成绩与总评成绩。</w:t>
      </w:r>
    </w:p>
    <w:p w:rsidR="00FB59E9" w:rsidRDefault="00BC12AF">
      <w:pPr>
        <w:spacing w:line="360" w:lineRule="auto"/>
        <w:ind w:firstLineChars="200" w:firstLine="480"/>
        <w:rPr>
          <w:rFonts w:ascii="宋体" w:hAnsi="宋体" w:cs="Arial"/>
          <w:color w:val="000000"/>
          <w:kern w:val="0"/>
          <w:sz w:val="24"/>
        </w:rPr>
      </w:pPr>
      <w:r>
        <w:rPr>
          <w:rFonts w:hint="eastAsia"/>
          <w:sz w:val="24"/>
          <w:szCs w:val="24"/>
        </w:rPr>
        <w:t>学生严格按照教学设计和要求完成每一阶段任务，除第一周有部分时间允许外出考察和搜集素材以外，后一周都要求在教室内或指定地点完成。除课堂内时间以外学生也最好投入更多的课外时间来深入和完善自己的作业。尽量在短时间内完成一张或多张比较完整的的粉画作品。学生需要自行完成作业，不得让他人代笔或修改。学生和教师在作业进行中需要不断沟通和交换意见，学生可以有表达自己意见的充分权利和自由。老师更多是引导和启发的作用。</w:t>
      </w:r>
    </w:p>
    <w:p w:rsidR="00FB59E9" w:rsidRDefault="00FB59E9">
      <w:pPr>
        <w:spacing w:line="440" w:lineRule="exact"/>
        <w:ind w:leftChars="200" w:left="660" w:hangingChars="100" w:hanging="240"/>
        <w:rPr>
          <w:rFonts w:ascii="宋体" w:hAnsi="宋体" w:cs="Arial"/>
          <w:color w:val="000000"/>
          <w:kern w:val="0"/>
          <w:sz w:val="24"/>
        </w:rPr>
      </w:pPr>
    </w:p>
    <w:p w:rsidR="00FB59E9" w:rsidRDefault="00BC12AF">
      <w:pPr>
        <w:pStyle w:val="1"/>
        <w:spacing w:line="360" w:lineRule="auto"/>
        <w:ind w:firstLineChars="0" w:firstLine="0"/>
        <w:rPr>
          <w:sz w:val="24"/>
          <w:szCs w:val="24"/>
        </w:rPr>
      </w:pPr>
      <w:r>
        <w:rPr>
          <w:rFonts w:hint="eastAsia"/>
          <w:b/>
          <w:sz w:val="28"/>
          <w:szCs w:val="28"/>
        </w:rPr>
        <w:t>七、学习评价方案</w:t>
      </w:r>
    </w:p>
    <w:p w:rsidR="00FB59E9" w:rsidRDefault="00BC12AF">
      <w:pPr>
        <w:pStyle w:val="1"/>
        <w:spacing w:line="360" w:lineRule="auto"/>
        <w:ind w:firstLineChars="197" w:firstLine="473"/>
        <w:rPr>
          <w:sz w:val="24"/>
          <w:szCs w:val="24"/>
        </w:rPr>
      </w:pPr>
      <w:r>
        <w:rPr>
          <w:rFonts w:hint="eastAsia"/>
          <w:sz w:val="24"/>
          <w:szCs w:val="24"/>
        </w:rPr>
        <w:t xml:space="preserve"> </w:t>
      </w:r>
      <w:r>
        <w:rPr>
          <w:rFonts w:hint="eastAsia"/>
          <w:sz w:val="24"/>
          <w:szCs w:val="24"/>
        </w:rPr>
        <w:t>本课程的学习评价主要通过课堂练习考察完成。总成绩分平时成绩和期末成绩，平时成绩占百分之</w:t>
      </w:r>
      <w:r>
        <w:rPr>
          <w:rFonts w:hint="eastAsia"/>
          <w:sz w:val="24"/>
          <w:szCs w:val="24"/>
        </w:rPr>
        <w:t>60</w:t>
      </w:r>
      <w:r>
        <w:rPr>
          <w:rFonts w:hint="eastAsia"/>
          <w:sz w:val="24"/>
          <w:szCs w:val="24"/>
        </w:rPr>
        <w:t>，期末占百分之</w:t>
      </w:r>
      <w:r>
        <w:rPr>
          <w:rFonts w:hint="eastAsia"/>
          <w:sz w:val="24"/>
          <w:szCs w:val="24"/>
        </w:rPr>
        <w:t>40</w:t>
      </w:r>
      <w:r>
        <w:rPr>
          <w:rFonts w:hint="eastAsia"/>
          <w:sz w:val="24"/>
          <w:szCs w:val="24"/>
        </w:rPr>
        <w:t>。平时成绩主要根据每次的出勤情况和上课情况以及所有的作业情况，（迟到早退，旷课都会酌情扣分）。期末成绩主要根据优选的一张写生作业或考察报告情况评定。成绩一律采用百分制，再据此划分优、良、中等、及格和不及格五个等级。</w:t>
      </w:r>
    </w:p>
    <w:p w:rsidR="00FB59E9" w:rsidRDefault="00BC12AF">
      <w:pPr>
        <w:pStyle w:val="2"/>
        <w:rPr>
          <w:rFonts w:ascii="Calibri" w:eastAsia="宋体" w:hAnsi="Calibri"/>
          <w:bCs w:val="0"/>
          <w:kern w:val="2"/>
          <w:sz w:val="28"/>
          <w:szCs w:val="28"/>
        </w:rPr>
      </w:pPr>
      <w:r>
        <w:rPr>
          <w:rFonts w:ascii="Calibri" w:eastAsia="宋体" w:hAnsi="Calibri"/>
          <w:bCs w:val="0"/>
          <w:kern w:val="2"/>
          <w:sz w:val="28"/>
          <w:szCs w:val="28"/>
        </w:rPr>
        <w:t>评分标准</w:t>
      </w:r>
      <w:r>
        <w:rPr>
          <w:rFonts w:ascii="Calibri" w:eastAsia="宋体" w:hAnsi="Calibri" w:hint="eastAsia"/>
          <w:bCs w:val="0"/>
          <w:kern w:val="2"/>
          <w:sz w:val="28"/>
          <w:szCs w:val="28"/>
        </w:rPr>
        <w:t>：</w:t>
      </w:r>
    </w:p>
    <w:p w:rsidR="00FB59E9" w:rsidRDefault="00FB59E9"/>
    <w:p w:rsidR="00FB59E9" w:rsidRDefault="00BC12AF">
      <w:pPr>
        <w:numPr>
          <w:ilvl w:val="0"/>
          <w:numId w:val="2"/>
        </w:numPr>
        <w:spacing w:line="360" w:lineRule="auto"/>
        <w:rPr>
          <w:rFonts w:ascii="宋体" w:hAnsi="宋体"/>
          <w:sz w:val="28"/>
          <w:szCs w:val="28"/>
        </w:rPr>
      </w:pPr>
      <w:r>
        <w:rPr>
          <w:rFonts w:ascii="宋体" w:hAnsi="宋体" w:hint="eastAsia"/>
          <w:sz w:val="28"/>
          <w:szCs w:val="28"/>
        </w:rPr>
        <w:t>优秀（</w:t>
      </w:r>
      <w:r>
        <w:rPr>
          <w:rFonts w:ascii="宋体" w:hAnsi="宋体" w:hint="eastAsia"/>
          <w:sz w:val="28"/>
          <w:szCs w:val="28"/>
        </w:rPr>
        <w:t>90-100</w:t>
      </w:r>
      <w:r>
        <w:rPr>
          <w:rFonts w:ascii="宋体" w:hAnsi="宋体" w:hint="eastAsia"/>
          <w:sz w:val="28"/>
          <w:szCs w:val="28"/>
        </w:rPr>
        <w:t>分）</w:t>
      </w:r>
    </w:p>
    <w:p w:rsidR="00FB59E9" w:rsidRDefault="00BC12AF">
      <w:pPr>
        <w:spacing w:line="360" w:lineRule="auto"/>
        <w:rPr>
          <w:rFonts w:ascii="宋体" w:hAnsi="宋体"/>
          <w:sz w:val="24"/>
          <w:szCs w:val="24"/>
        </w:rPr>
      </w:pPr>
      <w:r>
        <w:rPr>
          <w:rFonts w:ascii="宋体" w:hAnsi="宋体" w:hint="eastAsia"/>
          <w:sz w:val="24"/>
          <w:szCs w:val="24"/>
        </w:rPr>
        <w:t>作业无论是平面构成草图还是色彩构成草图都比较优秀，充分体现</w:t>
      </w:r>
      <w:r>
        <w:rPr>
          <w:rFonts w:hint="eastAsia"/>
          <w:sz w:val="24"/>
          <w:szCs w:val="24"/>
        </w:rPr>
        <w:t>包含比例、位置、范围、形状、大小、疏密、节奏、方向、平衡、色彩冷暖等</w:t>
      </w:r>
      <w:r>
        <w:rPr>
          <w:rFonts w:ascii="宋体" w:hAnsi="宋体" w:hint="eastAsia"/>
          <w:sz w:val="24"/>
          <w:szCs w:val="24"/>
        </w:rPr>
        <w:t>多种视觉形式感，并整合这些要素，</w:t>
      </w:r>
      <w:r>
        <w:rPr>
          <w:rFonts w:hint="eastAsia"/>
          <w:sz w:val="24"/>
          <w:szCs w:val="24"/>
        </w:rPr>
        <w:t>构建出一个人为的视觉空间，</w:t>
      </w:r>
      <w:r>
        <w:rPr>
          <w:rFonts w:ascii="宋体" w:hAnsi="宋体" w:hint="eastAsia"/>
          <w:sz w:val="24"/>
          <w:szCs w:val="24"/>
        </w:rPr>
        <w:t>使之具有条理性，有变化又和谐，体现视觉形式美感，画面</w:t>
      </w:r>
      <w:r>
        <w:rPr>
          <w:rFonts w:ascii="宋体" w:hAnsi="宋体" w:hint="eastAsia"/>
          <w:sz w:val="24"/>
          <w:szCs w:val="24"/>
        </w:rPr>
        <w:t>整体效果突出。</w:t>
      </w:r>
    </w:p>
    <w:p w:rsidR="00FB59E9" w:rsidRDefault="00FB59E9">
      <w:pPr>
        <w:rPr>
          <w:sz w:val="28"/>
          <w:szCs w:val="28"/>
        </w:rPr>
      </w:pPr>
    </w:p>
    <w:p w:rsidR="00FB59E9" w:rsidRDefault="00BC12AF">
      <w:pPr>
        <w:numPr>
          <w:ilvl w:val="0"/>
          <w:numId w:val="2"/>
        </w:numPr>
        <w:rPr>
          <w:rFonts w:ascii="宋体" w:hAnsi="宋体"/>
          <w:sz w:val="28"/>
          <w:szCs w:val="28"/>
        </w:rPr>
      </w:pPr>
      <w:r>
        <w:rPr>
          <w:rFonts w:ascii="宋体" w:hAnsi="宋体" w:hint="eastAsia"/>
          <w:sz w:val="28"/>
          <w:szCs w:val="28"/>
        </w:rPr>
        <w:t>良好（</w:t>
      </w:r>
      <w:r>
        <w:rPr>
          <w:rFonts w:ascii="宋体" w:hAnsi="宋体" w:hint="eastAsia"/>
          <w:sz w:val="28"/>
          <w:szCs w:val="28"/>
        </w:rPr>
        <w:t>80-89</w:t>
      </w:r>
      <w:r>
        <w:rPr>
          <w:rFonts w:ascii="宋体" w:hAnsi="宋体" w:hint="eastAsia"/>
          <w:sz w:val="28"/>
          <w:szCs w:val="28"/>
        </w:rPr>
        <w:t>分）</w:t>
      </w:r>
    </w:p>
    <w:p w:rsidR="00FB59E9" w:rsidRDefault="00BC12AF">
      <w:pPr>
        <w:rPr>
          <w:sz w:val="28"/>
          <w:szCs w:val="28"/>
        </w:rPr>
      </w:pPr>
      <w:r>
        <w:rPr>
          <w:rFonts w:ascii="宋体" w:hAnsi="宋体" w:hint="eastAsia"/>
          <w:sz w:val="24"/>
          <w:szCs w:val="24"/>
        </w:rPr>
        <w:t>作业无论是平面构成草图还是色彩构成草图都较好体现了多种视觉形式感虽然某些方面略有不足，但画面整体效果还可以。</w:t>
      </w:r>
    </w:p>
    <w:p w:rsidR="00FB59E9" w:rsidRDefault="00BC12AF">
      <w:pPr>
        <w:numPr>
          <w:ilvl w:val="0"/>
          <w:numId w:val="2"/>
        </w:numPr>
        <w:rPr>
          <w:rFonts w:ascii="宋体" w:hAnsi="宋体"/>
          <w:sz w:val="28"/>
          <w:szCs w:val="28"/>
        </w:rPr>
      </w:pPr>
      <w:r>
        <w:rPr>
          <w:rFonts w:ascii="宋体" w:hAnsi="宋体" w:hint="eastAsia"/>
          <w:sz w:val="28"/>
          <w:szCs w:val="28"/>
        </w:rPr>
        <w:t>中等（</w:t>
      </w:r>
      <w:r>
        <w:rPr>
          <w:rFonts w:ascii="宋体" w:hAnsi="宋体" w:hint="eastAsia"/>
          <w:sz w:val="28"/>
          <w:szCs w:val="28"/>
        </w:rPr>
        <w:t>70-79</w:t>
      </w:r>
      <w:r>
        <w:rPr>
          <w:rFonts w:ascii="宋体" w:hAnsi="宋体" w:hint="eastAsia"/>
          <w:sz w:val="28"/>
          <w:szCs w:val="28"/>
        </w:rPr>
        <w:t>分）</w:t>
      </w:r>
    </w:p>
    <w:p w:rsidR="00FB59E9" w:rsidRDefault="00BC12AF">
      <w:pPr>
        <w:spacing w:line="360" w:lineRule="auto"/>
        <w:rPr>
          <w:sz w:val="24"/>
          <w:szCs w:val="24"/>
        </w:rPr>
      </w:pPr>
      <w:r>
        <w:rPr>
          <w:rFonts w:hint="eastAsia"/>
          <w:sz w:val="24"/>
          <w:szCs w:val="24"/>
        </w:rPr>
        <w:t>作业基本符合课程要求，能体现一定的视觉形式感，但在某些方面存在明显的缺陷或弱点，画面整体布局欠妥，缺乏秩序感或视觉中心不够突出，</w:t>
      </w:r>
      <w:r>
        <w:rPr>
          <w:rFonts w:ascii="宋体" w:hAnsi="宋体" w:hint="eastAsia"/>
          <w:sz w:val="24"/>
          <w:szCs w:val="24"/>
        </w:rPr>
        <w:t>对诸多形式感要素研究掌握有待提高</w:t>
      </w:r>
      <w:r>
        <w:rPr>
          <w:rFonts w:hint="eastAsia"/>
          <w:sz w:val="24"/>
          <w:szCs w:val="24"/>
        </w:rPr>
        <w:t>。</w:t>
      </w:r>
    </w:p>
    <w:p w:rsidR="00FB59E9" w:rsidRDefault="00BC12AF">
      <w:pPr>
        <w:numPr>
          <w:ilvl w:val="0"/>
          <w:numId w:val="2"/>
        </w:numPr>
        <w:rPr>
          <w:sz w:val="28"/>
          <w:szCs w:val="28"/>
        </w:rPr>
      </w:pPr>
      <w:r>
        <w:rPr>
          <w:rFonts w:hint="eastAsia"/>
          <w:sz w:val="28"/>
          <w:szCs w:val="28"/>
        </w:rPr>
        <w:t>合格（</w:t>
      </w:r>
      <w:r>
        <w:rPr>
          <w:rFonts w:hint="eastAsia"/>
          <w:sz w:val="28"/>
          <w:szCs w:val="28"/>
        </w:rPr>
        <w:t>60-69</w:t>
      </w:r>
      <w:r>
        <w:rPr>
          <w:rFonts w:hint="eastAsia"/>
          <w:sz w:val="28"/>
          <w:szCs w:val="28"/>
        </w:rPr>
        <w:t>分）</w:t>
      </w:r>
    </w:p>
    <w:p w:rsidR="00FB59E9" w:rsidRDefault="00BC12AF">
      <w:pPr>
        <w:spacing w:line="360" w:lineRule="auto"/>
        <w:rPr>
          <w:sz w:val="24"/>
          <w:szCs w:val="24"/>
        </w:rPr>
      </w:pPr>
      <w:r>
        <w:rPr>
          <w:rFonts w:hint="eastAsia"/>
          <w:sz w:val="24"/>
          <w:szCs w:val="24"/>
        </w:rPr>
        <w:t>尚能完成要求的作业，在某些方面还能达到作业的基本要求，但无论</w:t>
      </w:r>
      <w:r>
        <w:rPr>
          <w:rFonts w:ascii="宋体" w:hAnsi="宋体" w:hint="eastAsia"/>
          <w:sz w:val="24"/>
          <w:szCs w:val="24"/>
        </w:rPr>
        <w:t>平面构成草图还是色彩构成草图都缺少主观经营，简单照抄对象，画面较散乱，视觉中心难以体现，对诸多</w:t>
      </w:r>
      <w:r>
        <w:rPr>
          <w:rFonts w:ascii="宋体" w:hAnsi="宋体" w:hint="eastAsia"/>
          <w:sz w:val="24"/>
          <w:szCs w:val="24"/>
        </w:rPr>
        <w:t>形式感要素缺乏研究</w:t>
      </w:r>
      <w:r>
        <w:rPr>
          <w:rFonts w:hint="eastAsia"/>
          <w:sz w:val="24"/>
          <w:szCs w:val="24"/>
        </w:rPr>
        <w:t>。</w:t>
      </w:r>
    </w:p>
    <w:p w:rsidR="00FB59E9" w:rsidRDefault="00BC12AF">
      <w:pPr>
        <w:numPr>
          <w:ilvl w:val="0"/>
          <w:numId w:val="2"/>
        </w:numPr>
        <w:rPr>
          <w:sz w:val="28"/>
          <w:szCs w:val="28"/>
        </w:rPr>
      </w:pPr>
      <w:r>
        <w:rPr>
          <w:rFonts w:hint="eastAsia"/>
          <w:sz w:val="28"/>
          <w:szCs w:val="28"/>
        </w:rPr>
        <w:t>不合格（</w:t>
      </w:r>
      <w:r>
        <w:rPr>
          <w:rFonts w:hint="eastAsia"/>
          <w:sz w:val="28"/>
          <w:szCs w:val="28"/>
        </w:rPr>
        <w:t>60</w:t>
      </w:r>
      <w:r>
        <w:rPr>
          <w:rFonts w:hint="eastAsia"/>
          <w:sz w:val="28"/>
          <w:szCs w:val="28"/>
        </w:rPr>
        <w:t>分以下）</w:t>
      </w:r>
    </w:p>
    <w:p w:rsidR="00FB59E9" w:rsidRDefault="00BC12AF">
      <w:pPr>
        <w:rPr>
          <w:sz w:val="28"/>
          <w:szCs w:val="28"/>
        </w:rPr>
      </w:pPr>
      <w:r>
        <w:rPr>
          <w:rFonts w:hint="eastAsia"/>
          <w:sz w:val="28"/>
          <w:szCs w:val="28"/>
        </w:rPr>
        <w:t>不能完成作业或作业完全达不到教学要求，上课态度也比较差。作业在色彩造型等各个方面都很有问题。</w:t>
      </w:r>
    </w:p>
    <w:p w:rsidR="00FB59E9" w:rsidRDefault="00FB59E9">
      <w:pPr>
        <w:rPr>
          <w:sz w:val="24"/>
          <w:szCs w:val="24"/>
        </w:rPr>
      </w:pPr>
    </w:p>
    <w:p w:rsidR="00FB59E9" w:rsidRDefault="00BC12AF">
      <w:pPr>
        <w:spacing w:line="400" w:lineRule="exact"/>
        <w:ind w:left="843" w:hangingChars="300" w:hanging="843"/>
        <w:rPr>
          <w:b/>
          <w:sz w:val="28"/>
          <w:szCs w:val="28"/>
        </w:rPr>
      </w:pPr>
      <w:r>
        <w:rPr>
          <w:rFonts w:hint="eastAsia"/>
          <w:b/>
          <w:sz w:val="28"/>
          <w:szCs w:val="28"/>
        </w:rPr>
        <w:t>八、课程资源</w:t>
      </w:r>
    </w:p>
    <w:p w:rsidR="00FB59E9" w:rsidRDefault="00BC12AF">
      <w:pPr>
        <w:spacing w:line="360" w:lineRule="auto"/>
        <w:rPr>
          <w:sz w:val="24"/>
          <w:szCs w:val="24"/>
        </w:rPr>
      </w:pPr>
      <w:r>
        <w:rPr>
          <w:rFonts w:hint="eastAsia"/>
          <w:sz w:val="24"/>
          <w:szCs w:val="24"/>
        </w:rPr>
        <w:t>学生可自行参考西方近代大师的创作画册及书籍，诸如塞尚、巴尔蒂斯、怀斯等大师的画册；还有理论书——安海姆（美）的《艺术与视知觉》</w:t>
      </w:r>
    </w:p>
    <w:p w:rsidR="00FB59E9" w:rsidRDefault="00BC12AF">
      <w:pPr>
        <w:spacing w:line="360" w:lineRule="auto"/>
        <w:rPr>
          <w:sz w:val="24"/>
          <w:szCs w:val="24"/>
        </w:rPr>
      </w:pPr>
      <w:r>
        <w:rPr>
          <w:rFonts w:hint="eastAsia"/>
          <w:sz w:val="24"/>
          <w:szCs w:val="24"/>
        </w:rPr>
        <w:t>学生也可参考相关网站里自己比较感兴趣的艺术家的创作，</w:t>
      </w:r>
    </w:p>
    <w:p w:rsidR="00FB59E9" w:rsidRDefault="00BC12AF">
      <w:pPr>
        <w:spacing w:line="360" w:lineRule="auto"/>
        <w:rPr>
          <w:sz w:val="24"/>
          <w:szCs w:val="24"/>
        </w:rPr>
      </w:pPr>
      <w:r>
        <w:rPr>
          <w:rFonts w:hint="eastAsia"/>
          <w:sz w:val="24"/>
          <w:szCs w:val="24"/>
        </w:rPr>
        <w:t>学生也可以相互交流各自有的网络和书籍资源，尽量资源共享</w:t>
      </w:r>
    </w:p>
    <w:p w:rsidR="00FB59E9" w:rsidRDefault="00BC12AF">
      <w:pPr>
        <w:spacing w:line="360" w:lineRule="auto"/>
        <w:rPr>
          <w:sz w:val="24"/>
          <w:szCs w:val="24"/>
        </w:rPr>
      </w:pPr>
      <w:r>
        <w:rPr>
          <w:rFonts w:hint="eastAsia"/>
          <w:sz w:val="24"/>
          <w:szCs w:val="24"/>
        </w:rPr>
        <w:t>在课堂上鼓励学生相互交流，学习讨论</w:t>
      </w:r>
    </w:p>
    <w:p w:rsidR="00FB59E9" w:rsidRDefault="00BC12AF">
      <w:pPr>
        <w:spacing w:line="360" w:lineRule="auto"/>
        <w:rPr>
          <w:sz w:val="24"/>
          <w:szCs w:val="24"/>
        </w:rPr>
      </w:pPr>
      <w:r>
        <w:rPr>
          <w:rFonts w:hint="eastAsia"/>
          <w:sz w:val="24"/>
          <w:szCs w:val="24"/>
        </w:rPr>
        <w:t>也鼓励学生多和老师讨论，并且把自己的心得和理解和老师同学分享。</w:t>
      </w:r>
    </w:p>
    <w:p w:rsidR="00FB59E9" w:rsidRDefault="00FB59E9">
      <w:pPr>
        <w:spacing w:line="400" w:lineRule="exact"/>
        <w:rPr>
          <w:rFonts w:asciiTheme="minorEastAsia" w:eastAsiaTheme="minorEastAsia" w:hAnsiTheme="minorEastAsia" w:cs="Arial"/>
          <w:color w:val="000000"/>
          <w:kern w:val="0"/>
          <w:sz w:val="24"/>
        </w:rPr>
      </w:pPr>
    </w:p>
    <w:p w:rsidR="00FB59E9" w:rsidRDefault="00BC12AF">
      <w:pPr>
        <w:spacing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t>九、其他需要说明的事宜</w:t>
      </w:r>
    </w:p>
    <w:p w:rsidR="00FB59E9" w:rsidRDefault="006761FB" w:rsidP="006761FB">
      <w:pPr>
        <w:rPr>
          <w:sz w:val="24"/>
          <w:szCs w:val="24"/>
        </w:rPr>
      </w:pPr>
      <w:r>
        <w:rPr>
          <w:rFonts w:hint="eastAsia"/>
          <w:sz w:val="24"/>
          <w:szCs w:val="24"/>
        </w:rPr>
        <w:t>“构图”课程不</w:t>
      </w:r>
      <w:r w:rsidR="00F336C4">
        <w:rPr>
          <w:rFonts w:hint="eastAsia"/>
          <w:sz w:val="24"/>
          <w:szCs w:val="24"/>
        </w:rPr>
        <w:t>仅</w:t>
      </w:r>
      <w:r>
        <w:rPr>
          <w:rFonts w:hint="eastAsia"/>
          <w:sz w:val="24"/>
          <w:szCs w:val="24"/>
        </w:rPr>
        <w:t>限于构图本身，</w:t>
      </w:r>
      <w:r w:rsidR="00F336C4">
        <w:rPr>
          <w:rFonts w:hint="eastAsia"/>
          <w:sz w:val="24"/>
          <w:szCs w:val="24"/>
        </w:rPr>
        <w:t>其中</w:t>
      </w:r>
      <w:r>
        <w:rPr>
          <w:rFonts w:hint="eastAsia"/>
          <w:sz w:val="24"/>
          <w:szCs w:val="24"/>
        </w:rPr>
        <w:t>包</w:t>
      </w:r>
      <w:r w:rsidR="00F336C4">
        <w:rPr>
          <w:rFonts w:hint="eastAsia"/>
          <w:sz w:val="24"/>
          <w:szCs w:val="24"/>
        </w:rPr>
        <w:t>含点线面构成、色彩构成、黑白灰构成，因此作业要求分为三阶段。第一阶段是不同题材的黑白灰与点线面的画面基本构成作业三章，尺寸为</w:t>
      </w:r>
      <w:r w:rsidR="00F336C4">
        <w:rPr>
          <w:rFonts w:hint="eastAsia"/>
          <w:sz w:val="24"/>
          <w:szCs w:val="24"/>
        </w:rPr>
        <w:t>A4</w:t>
      </w:r>
      <w:r w:rsidR="00F336C4">
        <w:rPr>
          <w:rFonts w:hint="eastAsia"/>
          <w:sz w:val="24"/>
          <w:szCs w:val="24"/>
        </w:rPr>
        <w:t>纸的一半大小。第二阶段为色彩构成的小稿，尺寸要求不超过</w:t>
      </w:r>
      <w:r w:rsidR="00F336C4">
        <w:rPr>
          <w:rFonts w:hint="eastAsia"/>
          <w:sz w:val="24"/>
          <w:szCs w:val="24"/>
        </w:rPr>
        <w:t>A4</w:t>
      </w:r>
      <w:r w:rsidR="00F336C4">
        <w:rPr>
          <w:rFonts w:hint="eastAsia"/>
          <w:sz w:val="24"/>
          <w:szCs w:val="24"/>
        </w:rPr>
        <w:t>纸。前两个阶段作业要求在课堂三周时间完成。最后阶段的作业是在三幅草图内选一幅发展成一米左右的小创作正稿，如果时间不够</w:t>
      </w:r>
      <w:r w:rsidR="00271E9B">
        <w:rPr>
          <w:rFonts w:hint="eastAsia"/>
          <w:sz w:val="24"/>
          <w:szCs w:val="24"/>
        </w:rPr>
        <w:t>可</w:t>
      </w:r>
      <w:r w:rsidR="00013A90">
        <w:rPr>
          <w:rFonts w:hint="eastAsia"/>
          <w:sz w:val="24"/>
          <w:szCs w:val="24"/>
        </w:rPr>
        <w:t>利用课余时间</w:t>
      </w:r>
      <w:r w:rsidR="00271E9B">
        <w:rPr>
          <w:rFonts w:hint="eastAsia"/>
          <w:sz w:val="24"/>
          <w:szCs w:val="24"/>
        </w:rPr>
        <w:t>延至期末完成。</w:t>
      </w:r>
    </w:p>
    <w:p w:rsidR="00FB59E9" w:rsidRDefault="00FB59E9" w:rsidP="00F336C4">
      <w:pPr>
        <w:spacing w:line="400" w:lineRule="exact"/>
        <w:ind w:firstLineChars="200" w:firstLine="420"/>
        <w:rPr>
          <w:rFonts w:asciiTheme="minorEastAsia" w:eastAsiaTheme="minorEastAsia" w:hAnsiTheme="minorEastAsia"/>
        </w:rPr>
      </w:pPr>
    </w:p>
    <w:p w:rsidR="00FB59E9" w:rsidRDefault="00FB59E9"/>
    <w:sectPr w:rsidR="00FB59E9" w:rsidSect="00FB59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2AF" w:rsidRDefault="00BC12AF" w:rsidP="006761FB">
      <w:r>
        <w:separator/>
      </w:r>
    </w:p>
  </w:endnote>
  <w:endnote w:type="continuationSeparator" w:id="1">
    <w:p w:rsidR="00BC12AF" w:rsidRDefault="00BC12AF" w:rsidP="006761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2AF" w:rsidRDefault="00BC12AF" w:rsidP="006761FB">
      <w:r>
        <w:separator/>
      </w:r>
    </w:p>
  </w:footnote>
  <w:footnote w:type="continuationSeparator" w:id="1">
    <w:p w:rsidR="00BC12AF" w:rsidRDefault="00BC12AF" w:rsidP="006761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B541069"/>
    <w:multiLevelType w:val="multilevel"/>
    <w:tmpl w:val="4B54106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3594868"/>
    <w:rsid w:val="00013A90"/>
    <w:rsid w:val="00271E9B"/>
    <w:rsid w:val="006761FB"/>
    <w:rsid w:val="00BC12AF"/>
    <w:rsid w:val="00F336C4"/>
    <w:rsid w:val="00FB59E9"/>
    <w:rsid w:val="0F583250"/>
    <w:rsid w:val="535948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9E9"/>
    <w:pPr>
      <w:widowControl w:val="0"/>
      <w:jc w:val="both"/>
    </w:pPr>
    <w:rPr>
      <w:rFonts w:ascii="Calibri" w:eastAsia="宋体" w:hAnsi="Calibri" w:cs="Times New Roman"/>
      <w:kern w:val="2"/>
      <w:sz w:val="21"/>
      <w:szCs w:val="22"/>
    </w:rPr>
  </w:style>
  <w:style w:type="paragraph" w:styleId="2">
    <w:name w:val="heading 2"/>
    <w:basedOn w:val="a"/>
    <w:next w:val="a"/>
    <w:unhideWhenUsed/>
    <w:qFormat/>
    <w:rsid w:val="00FB59E9"/>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FB59E9"/>
    <w:rPr>
      <w:rFonts w:ascii="宋体" w:hAnsi="Courier New" w:cs="Courier New"/>
      <w:szCs w:val="21"/>
    </w:rPr>
  </w:style>
  <w:style w:type="table" w:styleId="a4">
    <w:name w:val="Table Grid"/>
    <w:basedOn w:val="a1"/>
    <w:qFormat/>
    <w:rsid w:val="00FB59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qFormat/>
    <w:rsid w:val="00FB59E9"/>
    <w:pPr>
      <w:ind w:firstLineChars="200" w:firstLine="420"/>
    </w:pPr>
  </w:style>
  <w:style w:type="paragraph" w:styleId="a5">
    <w:name w:val="header"/>
    <w:basedOn w:val="a"/>
    <w:link w:val="Char"/>
    <w:rsid w:val="006761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761FB"/>
    <w:rPr>
      <w:rFonts w:ascii="Calibri" w:eastAsia="宋体" w:hAnsi="Calibri" w:cs="Times New Roman"/>
      <w:kern w:val="2"/>
      <w:sz w:val="18"/>
      <w:szCs w:val="18"/>
    </w:rPr>
  </w:style>
  <w:style w:type="paragraph" w:styleId="a6">
    <w:name w:val="footer"/>
    <w:basedOn w:val="a"/>
    <w:link w:val="Char0"/>
    <w:rsid w:val="006761FB"/>
    <w:pPr>
      <w:tabs>
        <w:tab w:val="center" w:pos="4153"/>
        <w:tab w:val="right" w:pos="8306"/>
      </w:tabs>
      <w:snapToGrid w:val="0"/>
      <w:jc w:val="left"/>
    </w:pPr>
    <w:rPr>
      <w:sz w:val="18"/>
      <w:szCs w:val="18"/>
    </w:rPr>
  </w:style>
  <w:style w:type="character" w:customStyle="1" w:styleId="Char0">
    <w:name w:val="页脚 Char"/>
    <w:basedOn w:val="a0"/>
    <w:link w:val="a6"/>
    <w:rsid w:val="006761FB"/>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5</Pages>
  <Words>430</Words>
  <Characters>2451</Characters>
  <Application>Microsoft Office Word</Application>
  <DocSecurity>0</DocSecurity>
  <Lines>20</Lines>
  <Paragraphs>5</Paragraphs>
  <ScaleCrop>false</ScaleCrop>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shop</dc:creator>
  <cp:lastModifiedBy>vip</cp:lastModifiedBy>
  <cp:revision>3</cp:revision>
  <dcterms:created xsi:type="dcterms:W3CDTF">2016-10-24T04:29:00Z</dcterms:created>
  <dcterms:modified xsi:type="dcterms:W3CDTF">2016-10-24T15:49:00Z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